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0C6" w:rsidRPr="00953A22" w:rsidRDefault="00F500C6" w:rsidP="00F500C6">
      <w:pPr>
        <w:jc w:val="center"/>
        <w:rPr>
          <w:rFonts w:asciiTheme="majorBidi" w:hAnsiTheme="majorBidi" w:cstheme="majorBidi"/>
          <w:b/>
          <w:bCs/>
          <w:u w:val="single"/>
        </w:rPr>
      </w:pPr>
      <w:proofErr w:type="gramStart"/>
      <w:r>
        <w:rPr>
          <w:rFonts w:asciiTheme="majorBidi" w:hAnsiTheme="majorBidi" w:cstheme="majorBidi"/>
          <w:b/>
          <w:bCs/>
          <w:u w:val="single"/>
        </w:rPr>
        <w:t>toxigenic</w:t>
      </w:r>
      <w:proofErr w:type="gramEnd"/>
      <w:r>
        <w:rPr>
          <w:rFonts w:asciiTheme="majorBidi" w:hAnsiTheme="majorBidi" w:cstheme="majorBidi"/>
          <w:b/>
          <w:bCs/>
          <w:u w:val="single"/>
        </w:rPr>
        <w:t xml:space="preserve"> </w:t>
      </w:r>
      <w:r w:rsidRPr="00953A22">
        <w:rPr>
          <w:rFonts w:asciiTheme="majorBidi" w:hAnsiTheme="majorBidi" w:cstheme="majorBidi"/>
          <w:b/>
          <w:bCs/>
          <w:u w:val="single"/>
        </w:rPr>
        <w:t>Food poisoning</w:t>
      </w:r>
    </w:p>
    <w:tbl>
      <w:tblPr>
        <w:tblStyle w:val="TableGrid"/>
        <w:tblpPr w:leftFromText="180" w:rightFromText="180" w:vertAnchor="page" w:horzAnchor="margin" w:tblpXSpec="center" w:tblpY="1499"/>
        <w:tblW w:w="0" w:type="auto"/>
        <w:tblLook w:val="04A0" w:firstRow="1" w:lastRow="0" w:firstColumn="1" w:lastColumn="0" w:noHBand="0" w:noVBand="1"/>
      </w:tblPr>
      <w:tblGrid>
        <w:gridCol w:w="2406"/>
        <w:gridCol w:w="1475"/>
        <w:gridCol w:w="1840"/>
        <w:gridCol w:w="1792"/>
        <w:gridCol w:w="2672"/>
        <w:gridCol w:w="1294"/>
        <w:gridCol w:w="2039"/>
      </w:tblGrid>
      <w:tr w:rsidR="00F500C6" w:rsidRPr="00953A22" w:rsidTr="00F500C6">
        <w:tc>
          <w:tcPr>
            <w:tcW w:w="3881" w:type="dxa"/>
            <w:gridSpan w:val="2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Organism </w:t>
            </w:r>
          </w:p>
        </w:tc>
        <w:tc>
          <w:tcPr>
            <w:tcW w:w="1840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Microbiology </w:t>
            </w:r>
          </w:p>
        </w:tc>
        <w:tc>
          <w:tcPr>
            <w:tcW w:w="1792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>Type of food</w:t>
            </w:r>
          </w:p>
        </w:tc>
        <w:tc>
          <w:tcPr>
            <w:tcW w:w="2672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>exotoxins</w:t>
            </w:r>
          </w:p>
        </w:tc>
        <w:tc>
          <w:tcPr>
            <w:tcW w:w="1294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Incubatory period </w:t>
            </w:r>
          </w:p>
        </w:tc>
        <w:tc>
          <w:tcPr>
            <w:tcW w:w="2039" w:type="dxa"/>
          </w:tcPr>
          <w:p w:rsidR="00F500C6" w:rsidRDefault="00F500C6" w:rsidP="00F500C6">
            <w:pPr>
              <w:rPr>
                <w:rFonts w:asciiTheme="majorBidi" w:hAnsiTheme="majorBidi" w:cstheme="majorBidi"/>
              </w:rPr>
            </w:pP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Clinically </w:t>
            </w:r>
          </w:p>
        </w:tc>
      </w:tr>
      <w:tr w:rsidR="00F500C6" w:rsidRPr="00953A22" w:rsidTr="00F500C6">
        <w:tc>
          <w:tcPr>
            <w:tcW w:w="3881" w:type="dxa"/>
            <w:gridSpan w:val="2"/>
          </w:tcPr>
          <w:p w:rsidR="00F500C6" w:rsidRPr="00915B05" w:rsidRDefault="00F500C6" w:rsidP="00F500C6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915B05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Staph. aureus </w:t>
            </w:r>
          </w:p>
        </w:tc>
        <w:tc>
          <w:tcPr>
            <w:tcW w:w="1840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Facultative anaerobic Gram </w:t>
            </w:r>
            <w:r>
              <w:rPr>
                <w:rFonts w:asciiTheme="majorBidi" w:hAnsiTheme="majorBidi" w:cstheme="majorBidi"/>
              </w:rPr>
              <w:t xml:space="preserve">positive </w:t>
            </w:r>
            <w:r w:rsidRPr="00953A22">
              <w:rPr>
                <w:rFonts w:asciiTheme="majorBidi" w:hAnsiTheme="majorBidi" w:cstheme="majorBidi"/>
              </w:rPr>
              <w:t xml:space="preserve"> cocci in clusters</w:t>
            </w:r>
          </w:p>
        </w:tc>
        <w:tc>
          <w:tcPr>
            <w:tcW w:w="1792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>Carbohydrate and protein rich diet as cake, milk …</w:t>
            </w: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>………</w:t>
            </w: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>…………..</w:t>
            </w: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>(bacteria contaminate food from hands of food handlers</w:t>
            </w:r>
            <w:r>
              <w:rPr>
                <w:rFonts w:asciiTheme="majorBidi" w:hAnsiTheme="majorBidi" w:cstheme="majorBidi"/>
              </w:rPr>
              <w:t xml:space="preserve"> Then grow producing its toxin</w:t>
            </w:r>
            <w:r w:rsidRPr="00953A22">
              <w:rPr>
                <w:rFonts w:asciiTheme="majorBidi" w:hAnsiTheme="majorBidi" w:cstheme="majorBidi"/>
              </w:rPr>
              <w:t>)</w:t>
            </w: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672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>Enterotoxins  in the food heat stable</w:t>
            </w:r>
          </w:p>
          <w:p w:rsidR="00F500C6" w:rsidRPr="00953A22" w:rsidRDefault="00F500C6" w:rsidP="00F500C6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>resist pepsin</w:t>
            </w:r>
          </w:p>
          <w:p w:rsidR="00F500C6" w:rsidRPr="00953A22" w:rsidRDefault="00F500C6" w:rsidP="00F500C6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>types (A→E) &amp; G &amp; J</w:t>
            </w:r>
          </w:p>
          <w:p w:rsidR="00F500C6" w:rsidRPr="00953A22" w:rsidRDefault="00F500C6" w:rsidP="00F500C6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>Stimulate GIT nerves</w:t>
            </w:r>
          </w:p>
          <w:p w:rsidR="00F500C6" w:rsidRPr="00953A22" w:rsidRDefault="00F500C6" w:rsidP="00F500C6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B &amp; C super Ag → toxic shock syndrome </w:t>
            </w:r>
          </w:p>
        </w:tc>
        <w:tc>
          <w:tcPr>
            <w:tcW w:w="1294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1 – 6 hours </w:t>
            </w:r>
          </w:p>
        </w:tc>
        <w:tc>
          <w:tcPr>
            <w:tcW w:w="2039" w:type="dxa"/>
          </w:tcPr>
          <w:p w:rsidR="00F500C6" w:rsidRPr="00953A22" w:rsidRDefault="00F500C6" w:rsidP="00F500C6">
            <w:pPr>
              <w:pStyle w:val="ListParagraph"/>
              <w:ind w:left="360"/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Self-limited </w:t>
            </w:r>
          </w:p>
          <w:p w:rsidR="00F500C6" w:rsidRPr="00953A22" w:rsidRDefault="00F500C6" w:rsidP="00F500C6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nausea </w:t>
            </w:r>
          </w:p>
          <w:p w:rsidR="00F500C6" w:rsidRDefault="00F500C6" w:rsidP="00F500C6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>vomiting</w:t>
            </w:r>
          </w:p>
          <w:p w:rsidR="00F500C6" w:rsidRPr="00953A22" w:rsidRDefault="00F500C6" w:rsidP="00F500C6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abdominal pain </w:t>
            </w:r>
            <w:r w:rsidRPr="00953A22">
              <w:rPr>
                <w:rFonts w:asciiTheme="majorBidi" w:hAnsiTheme="majorBidi" w:cstheme="majorBidi"/>
              </w:rPr>
              <w:t xml:space="preserve"> </w:t>
            </w:r>
          </w:p>
          <w:p w:rsidR="00F500C6" w:rsidRPr="00953A22" w:rsidRDefault="00F500C6" w:rsidP="00F500C6">
            <w:pPr>
              <w:pStyle w:val="ListParagraph"/>
              <w:numPr>
                <w:ilvl w:val="0"/>
                <w:numId w:val="1"/>
              </w:num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diarrhea </w:t>
            </w:r>
          </w:p>
        </w:tc>
      </w:tr>
      <w:tr w:rsidR="00F500C6" w:rsidRPr="00953A22" w:rsidTr="00F500C6">
        <w:tc>
          <w:tcPr>
            <w:tcW w:w="2406" w:type="dxa"/>
            <w:vMerge w:val="restart"/>
          </w:tcPr>
          <w:p w:rsidR="00F500C6" w:rsidRPr="00915B05" w:rsidRDefault="00F500C6" w:rsidP="00F500C6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915B05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Bacillus cereus </w:t>
            </w:r>
          </w:p>
        </w:tc>
        <w:tc>
          <w:tcPr>
            <w:tcW w:w="1475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Emetic type  </w:t>
            </w:r>
          </w:p>
        </w:tc>
        <w:tc>
          <w:tcPr>
            <w:tcW w:w="1840" w:type="dxa"/>
            <w:vMerge w:val="restart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Aerobic  spore forming </w:t>
            </w:r>
            <w:r>
              <w:rPr>
                <w:rFonts w:asciiTheme="majorBidi" w:hAnsiTheme="majorBidi" w:cstheme="majorBidi"/>
              </w:rPr>
              <w:t>G</w:t>
            </w:r>
            <w:r w:rsidRPr="00953A22">
              <w:rPr>
                <w:rFonts w:asciiTheme="majorBidi" w:hAnsiTheme="majorBidi" w:cstheme="majorBidi"/>
              </w:rPr>
              <w:t>ram positive bacilli</w:t>
            </w:r>
          </w:p>
        </w:tc>
        <w:tc>
          <w:tcPr>
            <w:tcW w:w="1792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Reheated rice and cereals as corn </w:t>
            </w:r>
          </w:p>
        </w:tc>
        <w:tc>
          <w:tcPr>
            <w:tcW w:w="2672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Heat labile enterotoxin </w:t>
            </w:r>
          </w:p>
        </w:tc>
        <w:tc>
          <w:tcPr>
            <w:tcW w:w="1294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1—6 hours </w:t>
            </w:r>
          </w:p>
        </w:tc>
        <w:tc>
          <w:tcPr>
            <w:tcW w:w="2039" w:type="dxa"/>
          </w:tcPr>
          <w:p w:rsidR="00F500C6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Nausea </w:t>
            </w: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Vomiting </w:t>
            </w:r>
          </w:p>
        </w:tc>
      </w:tr>
      <w:tr w:rsidR="00F500C6" w:rsidRPr="00953A22" w:rsidTr="00F500C6">
        <w:tc>
          <w:tcPr>
            <w:tcW w:w="2406" w:type="dxa"/>
            <w:vMerge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475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Diarrheal type </w:t>
            </w:r>
          </w:p>
        </w:tc>
        <w:tc>
          <w:tcPr>
            <w:tcW w:w="1840" w:type="dxa"/>
            <w:vMerge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Meat </w:t>
            </w:r>
          </w:p>
        </w:tc>
        <w:tc>
          <w:tcPr>
            <w:tcW w:w="2672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</w:rPr>
              <w:t xml:space="preserve">Heat stable  enterotoxin </w:t>
            </w:r>
            <w:r>
              <w:rPr>
                <w:rFonts w:ascii="Calibri" w:hAnsi="Calibri" w:cstheme="majorBidi"/>
              </w:rPr>
              <w:t xml:space="preserve">→ stimulate </w:t>
            </w:r>
            <w:proofErr w:type="spellStart"/>
            <w:r>
              <w:rPr>
                <w:rFonts w:ascii="Calibri" w:hAnsi="Calibri" w:cstheme="majorBidi"/>
              </w:rPr>
              <w:t>adenyl</w:t>
            </w:r>
            <w:proofErr w:type="spellEnd"/>
            <w:r>
              <w:rPr>
                <w:rFonts w:ascii="Calibri" w:hAnsi="Calibri" w:cstheme="majorBidi"/>
              </w:rPr>
              <w:t xml:space="preserve"> cyclase → ↑</w:t>
            </w:r>
            <w:proofErr w:type="spellStart"/>
            <w:r>
              <w:rPr>
                <w:rFonts w:ascii="Calibri" w:hAnsi="Calibri" w:cstheme="majorBidi"/>
              </w:rPr>
              <w:t>cAMP</w:t>
            </w:r>
            <w:proofErr w:type="spellEnd"/>
            <w:r>
              <w:rPr>
                <w:rFonts w:ascii="Calibri" w:hAnsi="Calibri" w:cstheme="majorBidi"/>
              </w:rPr>
              <w:t xml:space="preserve"> </w:t>
            </w:r>
          </w:p>
        </w:tc>
        <w:tc>
          <w:tcPr>
            <w:tcW w:w="1294" w:type="dxa"/>
          </w:tcPr>
          <w:p w:rsidR="00F500C6" w:rsidRDefault="00F500C6" w:rsidP="00F500C6">
            <w:pPr>
              <w:ind w:left="360"/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  <w:highlight w:val="lightGray"/>
              </w:rPr>
              <w:t>&gt;</w:t>
            </w:r>
            <w:r w:rsidRPr="00953A22">
              <w:rPr>
                <w:rFonts w:asciiTheme="majorBidi" w:hAnsiTheme="majorBidi" w:cstheme="majorBidi"/>
              </w:rPr>
              <w:t xml:space="preserve">6 hours </w:t>
            </w: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(8—16 hours )</w:t>
            </w:r>
          </w:p>
        </w:tc>
        <w:tc>
          <w:tcPr>
            <w:tcW w:w="2039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Watery Diarrhea </w:t>
            </w:r>
          </w:p>
        </w:tc>
      </w:tr>
      <w:tr w:rsidR="00F500C6" w:rsidRPr="00953A22" w:rsidTr="00F500C6">
        <w:tc>
          <w:tcPr>
            <w:tcW w:w="3881" w:type="dxa"/>
            <w:gridSpan w:val="2"/>
          </w:tcPr>
          <w:p w:rsidR="00F500C6" w:rsidRPr="00915B05" w:rsidRDefault="00F500C6" w:rsidP="00F500C6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915B05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Clostridium </w:t>
            </w:r>
            <w:proofErr w:type="spellStart"/>
            <w:r w:rsidRPr="00915B05">
              <w:rPr>
                <w:rFonts w:asciiTheme="majorBidi" w:hAnsiTheme="majorBidi" w:cstheme="majorBidi"/>
                <w:b/>
                <w:bCs/>
                <w:i/>
                <w:iCs/>
              </w:rPr>
              <w:t>perfrengenes</w:t>
            </w:r>
            <w:proofErr w:type="spellEnd"/>
            <w:r w:rsidRPr="00915B05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840" w:type="dxa"/>
            <w:vMerge w:val="restart"/>
          </w:tcPr>
          <w:p w:rsidR="00F500C6" w:rsidRDefault="00F500C6" w:rsidP="00F500C6">
            <w:pPr>
              <w:rPr>
                <w:rFonts w:asciiTheme="majorBidi" w:hAnsiTheme="majorBidi" w:cstheme="majorBidi"/>
              </w:rPr>
            </w:pPr>
          </w:p>
          <w:p w:rsidR="00F500C6" w:rsidRDefault="00F500C6" w:rsidP="00F500C6">
            <w:pPr>
              <w:rPr>
                <w:rFonts w:asciiTheme="majorBidi" w:hAnsiTheme="majorBidi" w:cstheme="majorBidi"/>
              </w:rPr>
            </w:pPr>
          </w:p>
          <w:p w:rsidR="00F500C6" w:rsidRDefault="00F500C6" w:rsidP="00F500C6">
            <w:pPr>
              <w:rPr>
                <w:rFonts w:asciiTheme="majorBidi" w:hAnsiTheme="majorBidi" w:cstheme="majorBidi"/>
              </w:rPr>
            </w:pPr>
          </w:p>
          <w:p w:rsidR="00F500C6" w:rsidRDefault="00F500C6" w:rsidP="00F500C6">
            <w:pPr>
              <w:rPr>
                <w:rFonts w:asciiTheme="majorBidi" w:hAnsiTheme="majorBidi" w:cstheme="majorBidi"/>
              </w:rPr>
            </w:pP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Anaerobic spore forming Gram positive bacilli</w:t>
            </w: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792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Meat &amp; beef meat and its product </w:t>
            </w:r>
          </w:p>
        </w:tc>
        <w:tc>
          <w:tcPr>
            <w:tcW w:w="2672" w:type="dxa"/>
          </w:tcPr>
          <w:p w:rsidR="00F500C6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Enterotoxins </w:t>
            </w:r>
          </w:p>
          <w:p w:rsidR="00F500C6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Heat labile</w:t>
            </w: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Inhibit glucose </w:t>
            </w:r>
            <w:proofErr w:type="spellStart"/>
            <w:r>
              <w:rPr>
                <w:rFonts w:asciiTheme="majorBidi" w:hAnsiTheme="majorBidi" w:cstheme="majorBidi"/>
              </w:rPr>
              <w:t>transpoters</w:t>
            </w:r>
            <w:proofErr w:type="spellEnd"/>
            <w:r>
              <w:rPr>
                <w:rFonts w:asciiTheme="majorBidi" w:hAnsiTheme="majorBidi" w:cstheme="majorBidi"/>
              </w:rPr>
              <w:t xml:space="preserve"> and damage the mucosa </w:t>
            </w:r>
          </w:p>
        </w:tc>
        <w:tc>
          <w:tcPr>
            <w:tcW w:w="1294" w:type="dxa"/>
          </w:tcPr>
          <w:p w:rsidR="00F500C6" w:rsidRDefault="00F500C6" w:rsidP="00F500C6">
            <w:pPr>
              <w:rPr>
                <w:rFonts w:asciiTheme="majorBidi" w:hAnsiTheme="majorBidi" w:cstheme="majorBidi"/>
              </w:rPr>
            </w:pPr>
            <w:r w:rsidRPr="00953A22">
              <w:rPr>
                <w:rFonts w:asciiTheme="majorBidi" w:hAnsiTheme="majorBidi" w:cstheme="majorBidi"/>
                <w:highlight w:val="lightGray"/>
              </w:rPr>
              <w:t>&gt;</w:t>
            </w:r>
            <w:r w:rsidRPr="00953A22">
              <w:rPr>
                <w:rFonts w:asciiTheme="majorBidi" w:hAnsiTheme="majorBidi" w:cstheme="majorBidi"/>
              </w:rPr>
              <w:t>6 hours</w:t>
            </w: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(8—16 hours )</w:t>
            </w:r>
          </w:p>
        </w:tc>
        <w:tc>
          <w:tcPr>
            <w:tcW w:w="2039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Watery diarrhea </w:t>
            </w:r>
          </w:p>
        </w:tc>
      </w:tr>
      <w:tr w:rsidR="00F500C6" w:rsidRPr="00953A22" w:rsidTr="00F500C6">
        <w:tc>
          <w:tcPr>
            <w:tcW w:w="2406" w:type="dxa"/>
            <w:vMerge w:val="restart"/>
          </w:tcPr>
          <w:p w:rsidR="00F500C6" w:rsidRPr="00915B05" w:rsidRDefault="00F500C6" w:rsidP="00F500C6">
            <w:pPr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915B05">
              <w:rPr>
                <w:rFonts w:asciiTheme="majorBidi" w:hAnsiTheme="majorBidi" w:cstheme="majorBidi"/>
                <w:b/>
                <w:bCs/>
                <w:i/>
                <w:iCs/>
              </w:rPr>
              <w:t>Clostridium</w:t>
            </w:r>
            <w:r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botulinum </w:t>
            </w:r>
          </w:p>
        </w:tc>
        <w:tc>
          <w:tcPr>
            <w:tcW w:w="1475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Food botulism </w:t>
            </w:r>
          </w:p>
        </w:tc>
        <w:tc>
          <w:tcPr>
            <w:tcW w:w="1840" w:type="dxa"/>
            <w:vMerge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:rsidR="00F500C6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Canned food </w:t>
            </w: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Salty fish</w:t>
            </w:r>
          </w:p>
        </w:tc>
        <w:tc>
          <w:tcPr>
            <w:tcW w:w="2672" w:type="dxa"/>
          </w:tcPr>
          <w:p w:rsidR="00F500C6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Neurotoxins </w:t>
            </w:r>
          </w:p>
          <w:p w:rsidR="00F500C6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Heat labile </w:t>
            </w:r>
          </w:p>
          <w:p w:rsidR="00F500C6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Act on cranial nerves at motor end plates preventing release of acetyl choline causing flaccid paralysis in head and neck</w:t>
            </w:r>
          </w:p>
          <w:p w:rsidR="00F500C6" w:rsidRDefault="00F500C6" w:rsidP="00F500C6">
            <w:pPr>
              <w:rPr>
                <w:rFonts w:asciiTheme="majorBidi" w:hAnsiTheme="majorBidi" w:cstheme="majorBidi"/>
              </w:rPr>
            </w:pPr>
          </w:p>
          <w:p w:rsidR="00F500C6" w:rsidRDefault="00F500C6" w:rsidP="00F500C6">
            <w:pPr>
              <w:rPr>
                <w:rFonts w:asciiTheme="majorBidi" w:hAnsiTheme="majorBidi" w:cstheme="majorBidi"/>
              </w:rPr>
            </w:pPr>
          </w:p>
          <w:p w:rsidR="00F500C6" w:rsidRDefault="00F500C6" w:rsidP="00F500C6">
            <w:pPr>
              <w:rPr>
                <w:rFonts w:asciiTheme="majorBidi" w:hAnsiTheme="majorBidi" w:cstheme="majorBidi"/>
              </w:rPr>
            </w:pPr>
          </w:p>
          <w:p w:rsidR="00F500C6" w:rsidRDefault="00F500C6" w:rsidP="00F500C6">
            <w:pPr>
              <w:rPr>
                <w:rFonts w:asciiTheme="majorBidi" w:hAnsiTheme="majorBidi" w:cstheme="majorBidi"/>
              </w:rPr>
            </w:pPr>
          </w:p>
          <w:p w:rsidR="00F500C6" w:rsidRDefault="00F500C6" w:rsidP="00F500C6">
            <w:pPr>
              <w:rPr>
                <w:rFonts w:asciiTheme="majorBidi" w:hAnsiTheme="majorBidi" w:cstheme="majorBidi"/>
              </w:rPr>
            </w:pPr>
          </w:p>
          <w:p w:rsidR="00F500C6" w:rsidRDefault="00F500C6" w:rsidP="00F500C6">
            <w:pPr>
              <w:rPr>
                <w:rFonts w:asciiTheme="majorBidi" w:hAnsiTheme="majorBidi" w:cstheme="majorBidi"/>
              </w:rPr>
            </w:pPr>
          </w:p>
          <w:p w:rsidR="00F500C6" w:rsidRDefault="00F500C6" w:rsidP="00F500C6">
            <w:pPr>
              <w:rPr>
                <w:rFonts w:asciiTheme="majorBidi" w:hAnsiTheme="majorBidi" w:cstheme="majorBidi"/>
              </w:rPr>
            </w:pP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bookmarkStart w:id="0" w:name="_GoBack"/>
            <w:bookmarkEnd w:id="0"/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94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18—24 hours </w:t>
            </w:r>
          </w:p>
        </w:tc>
        <w:tc>
          <w:tcPr>
            <w:tcW w:w="2039" w:type="dxa"/>
          </w:tcPr>
          <w:p w:rsidR="00F500C6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Diplopia, dysphagia, </w:t>
            </w:r>
          </w:p>
          <w:p w:rsidR="00F500C6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Dysphonia</w:t>
            </w: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Dyspnea </w:t>
            </w:r>
          </w:p>
        </w:tc>
      </w:tr>
      <w:tr w:rsidR="00F500C6" w:rsidRPr="00953A22" w:rsidTr="00F500C6">
        <w:tc>
          <w:tcPr>
            <w:tcW w:w="2406" w:type="dxa"/>
            <w:vMerge/>
          </w:tcPr>
          <w:p w:rsidR="00F500C6" w:rsidRDefault="00F500C6" w:rsidP="00F500C6"/>
        </w:tc>
        <w:tc>
          <w:tcPr>
            <w:tcW w:w="1475" w:type="dxa"/>
          </w:tcPr>
          <w:p w:rsidR="00F500C6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Infant botulism</w:t>
            </w:r>
          </w:p>
          <w:p w:rsidR="00F500C6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(common) </w:t>
            </w: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840" w:type="dxa"/>
            <w:vMerge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Honey</w:t>
            </w:r>
          </w:p>
        </w:tc>
        <w:tc>
          <w:tcPr>
            <w:tcW w:w="2672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As above </w:t>
            </w:r>
          </w:p>
        </w:tc>
        <w:tc>
          <w:tcPr>
            <w:tcW w:w="1294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039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Floppy infant </w:t>
            </w:r>
          </w:p>
        </w:tc>
      </w:tr>
      <w:tr w:rsidR="00F500C6" w:rsidRPr="00953A22" w:rsidTr="00F500C6">
        <w:tc>
          <w:tcPr>
            <w:tcW w:w="3881" w:type="dxa"/>
            <w:gridSpan w:val="2"/>
            <w:vMerge w:val="restart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Aspergillus spp. </w:t>
            </w:r>
          </w:p>
        </w:tc>
        <w:tc>
          <w:tcPr>
            <w:tcW w:w="1840" w:type="dxa"/>
            <w:vMerge w:val="restart"/>
          </w:tcPr>
          <w:p w:rsidR="00F500C6" w:rsidRDefault="00F500C6" w:rsidP="00F500C6">
            <w:pPr>
              <w:rPr>
                <w:rFonts w:asciiTheme="majorBidi" w:hAnsiTheme="majorBidi" w:cstheme="majorBidi"/>
              </w:rPr>
            </w:pPr>
          </w:p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Filamentous fungi or molds</w:t>
            </w:r>
          </w:p>
        </w:tc>
        <w:tc>
          <w:tcPr>
            <w:tcW w:w="1792" w:type="dxa"/>
            <w:vMerge w:val="restart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Badly stored grains and peanuts </w:t>
            </w:r>
          </w:p>
        </w:tc>
        <w:tc>
          <w:tcPr>
            <w:tcW w:w="2672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Aflatoxin </w:t>
            </w:r>
          </w:p>
        </w:tc>
        <w:tc>
          <w:tcPr>
            <w:tcW w:w="1294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039" w:type="dxa"/>
          </w:tcPr>
          <w:p w:rsidR="00F500C6" w:rsidRPr="00F500C6" w:rsidRDefault="00F500C6" w:rsidP="00F500C6">
            <w:pPr>
              <w:rPr>
                <w:rFonts w:asciiTheme="majorBidi" w:hAnsiTheme="majorBidi" w:cstheme="majorBidi"/>
              </w:rPr>
            </w:pPr>
            <w:r w:rsidRPr="00F500C6">
              <w:rPr>
                <w:rFonts w:asciiTheme="majorBidi" w:hAnsiTheme="majorBidi" w:cstheme="majorBidi"/>
              </w:rPr>
              <w:t xml:space="preserve">liver necrosis, </w:t>
            </w:r>
            <w:proofErr w:type="spellStart"/>
            <w:r w:rsidRPr="00F500C6">
              <w:rPr>
                <w:rFonts w:asciiTheme="majorBidi" w:hAnsiTheme="majorBidi" w:cstheme="majorBidi"/>
              </w:rPr>
              <w:t>hepato</w:t>
            </w:r>
            <w:proofErr w:type="spellEnd"/>
            <w:r w:rsidRPr="00F500C6">
              <w:rPr>
                <w:rFonts w:asciiTheme="majorBidi" w:hAnsiTheme="majorBidi" w:cstheme="majorBidi"/>
              </w:rPr>
              <w:t>-carcinogen</w:t>
            </w:r>
          </w:p>
        </w:tc>
      </w:tr>
      <w:tr w:rsidR="00F500C6" w:rsidRPr="00953A22" w:rsidTr="00F500C6">
        <w:tc>
          <w:tcPr>
            <w:tcW w:w="3881" w:type="dxa"/>
            <w:gridSpan w:val="2"/>
            <w:vMerge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840" w:type="dxa"/>
            <w:vMerge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  <w:vMerge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672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Ochratoxin</w:t>
            </w:r>
            <w:proofErr w:type="spellEnd"/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94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039" w:type="dxa"/>
          </w:tcPr>
          <w:p w:rsidR="00F500C6" w:rsidRPr="00F500C6" w:rsidRDefault="00F500C6" w:rsidP="00F500C6">
            <w:pPr>
              <w:rPr>
                <w:rFonts w:asciiTheme="majorBidi" w:hAnsiTheme="majorBidi" w:cstheme="majorBidi"/>
              </w:rPr>
            </w:pPr>
            <w:proofErr w:type="gramStart"/>
            <w:r w:rsidRPr="00F500C6">
              <w:rPr>
                <w:rFonts w:asciiTheme="majorBidi" w:hAnsiTheme="majorBidi" w:cstheme="majorBidi"/>
              </w:rPr>
              <w:t>nephrotoxic</w:t>
            </w:r>
            <w:proofErr w:type="gramEnd"/>
            <w:r w:rsidRPr="00F500C6">
              <w:rPr>
                <w:rFonts w:asciiTheme="majorBidi" w:hAnsiTheme="majorBidi" w:cstheme="majorBidi"/>
              </w:rPr>
              <w:t>, carcinogen and immunosuppressive.</w:t>
            </w:r>
          </w:p>
          <w:p w:rsidR="00F500C6" w:rsidRPr="00F500C6" w:rsidRDefault="00F500C6" w:rsidP="00F500C6">
            <w:pPr>
              <w:rPr>
                <w:rFonts w:asciiTheme="majorBidi" w:hAnsiTheme="majorBidi" w:cstheme="majorBidi"/>
              </w:rPr>
            </w:pPr>
          </w:p>
        </w:tc>
      </w:tr>
      <w:tr w:rsidR="00F500C6" w:rsidRPr="00953A22" w:rsidTr="00F500C6">
        <w:tc>
          <w:tcPr>
            <w:tcW w:w="3881" w:type="dxa"/>
            <w:gridSpan w:val="2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proofErr w:type="spellStart"/>
            <w:r w:rsidRPr="00915B05">
              <w:rPr>
                <w:rFonts w:asciiTheme="majorBidi" w:hAnsiTheme="majorBidi" w:cstheme="majorBidi"/>
                <w:i/>
                <w:iCs/>
              </w:rPr>
              <w:t>Claviceps</w:t>
            </w:r>
            <w:proofErr w:type="spellEnd"/>
            <w:r w:rsidRPr="00915B05">
              <w:rPr>
                <w:rFonts w:asciiTheme="majorBidi" w:hAnsiTheme="majorBidi" w:cstheme="majorBidi"/>
                <w:i/>
                <w:iCs/>
              </w:rPr>
              <w:t xml:space="preserve"> </w:t>
            </w:r>
            <w:proofErr w:type="spellStart"/>
            <w:r w:rsidRPr="00915B05">
              <w:rPr>
                <w:rFonts w:asciiTheme="majorBidi" w:hAnsiTheme="majorBidi" w:cstheme="majorBidi"/>
                <w:i/>
                <w:iCs/>
              </w:rPr>
              <w:t>purpurea</w:t>
            </w:r>
            <w:proofErr w:type="spellEnd"/>
          </w:p>
        </w:tc>
        <w:tc>
          <w:tcPr>
            <w:tcW w:w="1840" w:type="dxa"/>
            <w:vMerge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  <w:vMerge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672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Ergot alkaloids </w:t>
            </w:r>
          </w:p>
        </w:tc>
        <w:tc>
          <w:tcPr>
            <w:tcW w:w="1294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039" w:type="dxa"/>
          </w:tcPr>
          <w:p w:rsidR="00F500C6" w:rsidRPr="00F500C6" w:rsidRDefault="00F500C6" w:rsidP="00F500C6">
            <w:pPr>
              <w:rPr>
                <w:rFonts w:asciiTheme="majorBidi" w:hAnsiTheme="majorBidi" w:cstheme="majorBidi"/>
              </w:rPr>
            </w:pPr>
            <w:proofErr w:type="gramStart"/>
            <w:r w:rsidRPr="00F500C6">
              <w:rPr>
                <w:rFonts w:asciiTheme="majorBidi" w:hAnsiTheme="majorBidi" w:cstheme="majorBidi"/>
              </w:rPr>
              <w:t>vasoconstriction</w:t>
            </w:r>
            <w:proofErr w:type="gramEnd"/>
            <w:r w:rsidRPr="00F500C6">
              <w:rPr>
                <w:rFonts w:asciiTheme="majorBidi" w:hAnsiTheme="majorBidi" w:cstheme="majorBidi"/>
              </w:rPr>
              <w:t xml:space="preserve"> and endothelial cell damage → gangrene, convulsions &amp; abortions.</w:t>
            </w:r>
          </w:p>
          <w:p w:rsidR="00F500C6" w:rsidRPr="00F500C6" w:rsidRDefault="00F500C6" w:rsidP="00F500C6">
            <w:pPr>
              <w:rPr>
                <w:rFonts w:asciiTheme="majorBidi" w:hAnsiTheme="majorBidi" w:cstheme="majorBidi"/>
              </w:rPr>
            </w:pPr>
          </w:p>
        </w:tc>
      </w:tr>
      <w:tr w:rsidR="00F500C6" w:rsidRPr="00953A22" w:rsidTr="00F500C6">
        <w:tc>
          <w:tcPr>
            <w:tcW w:w="3881" w:type="dxa"/>
            <w:gridSpan w:val="2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Fusarium spp.</w:t>
            </w:r>
          </w:p>
        </w:tc>
        <w:tc>
          <w:tcPr>
            <w:tcW w:w="1840" w:type="dxa"/>
            <w:vMerge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792" w:type="dxa"/>
            <w:vMerge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672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Trichothecene</w:t>
            </w:r>
            <w:proofErr w:type="spellEnd"/>
          </w:p>
        </w:tc>
        <w:tc>
          <w:tcPr>
            <w:tcW w:w="1294" w:type="dxa"/>
          </w:tcPr>
          <w:p w:rsidR="00F500C6" w:rsidRPr="00953A22" w:rsidRDefault="00F500C6" w:rsidP="00F500C6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039" w:type="dxa"/>
          </w:tcPr>
          <w:p w:rsidR="00F500C6" w:rsidRPr="00F500C6" w:rsidRDefault="00F500C6" w:rsidP="00F500C6">
            <w:pPr>
              <w:rPr>
                <w:rFonts w:asciiTheme="majorBidi" w:hAnsiTheme="majorBidi" w:cstheme="majorBidi"/>
              </w:rPr>
            </w:pPr>
            <w:r w:rsidRPr="00F500C6">
              <w:rPr>
                <w:rFonts w:asciiTheme="majorBidi" w:hAnsiTheme="majorBidi" w:cstheme="majorBidi"/>
              </w:rPr>
              <w:t>vomiting, diarrhea, hypotension, mental dysfunction, bleeding and death</w:t>
            </w:r>
          </w:p>
        </w:tc>
      </w:tr>
    </w:tbl>
    <w:p w:rsidR="00F500C6" w:rsidRDefault="00F500C6"/>
    <w:p w:rsidR="00FA3076" w:rsidRPr="00953A22" w:rsidRDefault="00FA3076" w:rsidP="00915B05">
      <w:pPr>
        <w:rPr>
          <w:rFonts w:asciiTheme="majorBidi" w:hAnsiTheme="majorBidi" w:cstheme="majorBidi"/>
          <w:b/>
          <w:bCs/>
          <w:u w:val="single"/>
        </w:rPr>
      </w:pPr>
    </w:p>
    <w:sectPr w:rsidR="00FA3076" w:rsidRPr="00953A22" w:rsidSect="00915B0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02261"/>
    <w:multiLevelType w:val="hybridMultilevel"/>
    <w:tmpl w:val="5DEECB1A"/>
    <w:lvl w:ilvl="0" w:tplc="953455EA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251F5A"/>
    <w:multiLevelType w:val="hybridMultilevel"/>
    <w:tmpl w:val="8BA6F362"/>
    <w:lvl w:ilvl="0" w:tplc="777EA0D4">
      <w:start w:val="1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3F5"/>
    <w:rsid w:val="00223552"/>
    <w:rsid w:val="00315225"/>
    <w:rsid w:val="006030FE"/>
    <w:rsid w:val="00915B05"/>
    <w:rsid w:val="00953A22"/>
    <w:rsid w:val="00AA13F5"/>
    <w:rsid w:val="00AD3E6B"/>
    <w:rsid w:val="00C206CA"/>
    <w:rsid w:val="00F500C6"/>
    <w:rsid w:val="00FA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06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52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206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4AC0D-D9DF-4074-A807-A3C06DCC0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Tamer Ata</dc:creator>
  <cp:keywords/>
  <dc:description/>
  <cp:lastModifiedBy>Tamer Ata</cp:lastModifiedBy>
  <cp:revision>2</cp:revision>
  <dcterms:created xsi:type="dcterms:W3CDTF">2016-10-10T05:29:00Z</dcterms:created>
  <dcterms:modified xsi:type="dcterms:W3CDTF">2016-10-10T06:43:00Z</dcterms:modified>
</cp:coreProperties>
</file>